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1A" w:rsidRDefault="00735F1A" w:rsidP="00735F1A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60"/>
        <w:gridCol w:w="7277"/>
      </w:tblGrid>
      <w:tr w:rsidR="00735F1A" w:rsidTr="001917DE">
        <w:tc>
          <w:tcPr>
            <w:tcW w:w="2943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735F1A" w:rsidTr="001917DE">
        <w:tc>
          <w:tcPr>
            <w:tcW w:w="2943" w:type="dxa"/>
          </w:tcPr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735F1A" w:rsidTr="001917DE">
        <w:tc>
          <w:tcPr>
            <w:tcW w:w="2943" w:type="dxa"/>
          </w:tcPr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735F1A" w:rsidRPr="009B3DB9" w:rsidRDefault="00735F1A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735F1A" w:rsidRPr="009B3DB9" w:rsidRDefault="00735F1A" w:rsidP="001917DE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735F1A" w:rsidRPr="009B3DB9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2229AF" w:rsidRDefault="00735F1A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</w:t>
            </w:r>
            <w:proofErr w:type="spellStart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√</w:t>
            </w:r>
            <w:proofErr w:type="spellEnd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735F1A" w:rsidTr="001917DE">
        <w:tc>
          <w:tcPr>
            <w:tcW w:w="2943" w:type="dxa"/>
          </w:tcPr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gramEnd"/>
          </w:p>
          <w:p w:rsidR="00735F1A" w:rsidRPr="002229AF" w:rsidRDefault="00735F1A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735F1A" w:rsidRPr="009B3DB9" w:rsidRDefault="00735F1A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735F1A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416659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35F1A" w:rsidRPr="002229AF" w:rsidRDefault="00735F1A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735F1A" w:rsidRDefault="00735F1A" w:rsidP="00735F1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20837" w:rsidRDefault="00B20837" w:rsidP="00B20837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8F5FA3">
        <w:rPr>
          <w:rFonts w:ascii="Arial" w:hAnsi="Arial" w:cs="Arial"/>
          <w:b/>
        </w:rPr>
        <w:t>Автор-разработчик диагностических карт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olor w:val="000000"/>
        </w:rPr>
        <w:t xml:space="preserve">О.А. </w:t>
      </w:r>
      <w:proofErr w:type="spellStart"/>
      <w:r>
        <w:rPr>
          <w:rFonts w:ascii="Arial" w:hAnsi="Arial" w:cs="Arial"/>
          <w:color w:val="000000"/>
        </w:rPr>
        <w:t>Скоролупова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Российской Федерации,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735F1A" w:rsidRPr="00BA710D" w:rsidRDefault="00735F1A" w:rsidP="00735F1A"/>
    <w:p w:rsidR="00735F1A" w:rsidRDefault="00735F1A" w:rsidP="00735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 xml:space="preserve">Диагностическая карта «Речевое развитие» </w:t>
      </w:r>
    </w:p>
    <w:p w:rsidR="00735F1A" w:rsidRPr="00F715BD" w:rsidRDefault="00735F1A" w:rsidP="00735F1A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>(старшая группа)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35F1A" w:rsidRPr="00F715BD" w:rsidTr="001917DE">
        <w:trPr>
          <w:cantSplit/>
          <w:trHeight w:hRule="exact" w:val="504"/>
        </w:trPr>
        <w:tc>
          <w:tcPr>
            <w:tcW w:w="5913" w:type="dxa"/>
            <w:vMerge w:val="restart"/>
            <w:shd w:val="clear" w:color="auto" w:fill="D6E3BC" w:themeFill="accent3" w:themeFillTint="66"/>
            <w:vAlign w:val="center"/>
          </w:tcPr>
          <w:p w:rsidR="00735F1A" w:rsidRPr="00BE6324" w:rsidRDefault="00735F1A" w:rsidP="001917DE">
            <w:pPr>
              <w:jc w:val="center"/>
              <w:rPr>
                <w:b/>
              </w:rPr>
            </w:pPr>
            <w:r w:rsidRPr="00BE63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Показатели развития речи</w:t>
            </w:r>
          </w:p>
        </w:tc>
        <w:tc>
          <w:tcPr>
            <w:tcW w:w="4116" w:type="dxa"/>
            <w:gridSpan w:val="14"/>
            <w:shd w:val="clear" w:color="auto" w:fill="D6E3BC" w:themeFill="accent3" w:themeFillTint="66"/>
            <w:vAlign w:val="center"/>
          </w:tcPr>
          <w:p w:rsidR="00735F1A" w:rsidRPr="00F715BD" w:rsidRDefault="00735F1A" w:rsidP="001917DE">
            <w:pPr>
              <w:pStyle w:val="1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15BD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Фамилия, имя ребенка</w:t>
            </w:r>
          </w:p>
        </w:tc>
      </w:tr>
      <w:tr w:rsidR="00735F1A" w:rsidRPr="00F715BD" w:rsidTr="001917DE">
        <w:trPr>
          <w:cantSplit/>
          <w:trHeight w:hRule="exact" w:val="879"/>
        </w:trPr>
        <w:tc>
          <w:tcPr>
            <w:tcW w:w="5913" w:type="dxa"/>
            <w:vMerge/>
            <w:shd w:val="clear" w:color="auto" w:fill="D6E3BC" w:themeFill="accent3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29" w:type="dxa"/>
            <w:gridSpan w:val="15"/>
            <w:shd w:val="clear" w:color="auto" w:fill="CCC0D9" w:themeFill="accent4" w:themeFillTint="66"/>
            <w:vAlign w:val="center"/>
          </w:tcPr>
          <w:p w:rsidR="00735F1A" w:rsidRPr="00F715BD" w:rsidRDefault="00735F1A" w:rsidP="001917DE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r w:rsidRPr="00F715BD">
              <w:rPr>
                <w:rFonts w:ascii="Arial" w:hAnsi="Arial" w:cs="Arial"/>
                <w:color w:val="000000" w:themeColor="text1"/>
                <w:sz w:val="24"/>
                <w:szCs w:val="24"/>
              </w:rPr>
              <w:t>. Лексическая сторона речи (развитие словаря)</w:t>
            </w: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 xml:space="preserve">В словаре ребенка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есть</w:t>
            </w:r>
            <w:r w:rsidRPr="00F715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15BD">
              <w:rPr>
                <w:rFonts w:ascii="Arial" w:hAnsi="Arial" w:cs="Arial"/>
                <w:sz w:val="24"/>
                <w:szCs w:val="24"/>
              </w:rPr>
              <w:t>обобщающие наименования (дикие и домашние животные; столовая и чайная посуда; наземный, водный, воздушный транспорт). Развивается у</w:t>
            </w:r>
            <w:r w:rsidRPr="00F715BD">
              <w:rPr>
                <w:rFonts w:ascii="Arial" w:hAnsi="Arial" w:cs="Arial"/>
                <w:bCs/>
                <w:sz w:val="24"/>
                <w:szCs w:val="24"/>
              </w:rPr>
              <w:t>мение дифференцировать обобщающие понятия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 ребенка развивается умение подбирать антонимы и синонимы к заданным словам разных частей речи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bCs/>
                <w:sz w:val="24"/>
                <w:szCs w:val="24"/>
              </w:rPr>
              <w:t>Ребенок овладевает умением понимать и употреблять разные значения многозначных слов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В словаре ребенка активизируются образные слова, сравнения, эпитеты, точные глаголы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Ребенок учится употреблять наиболее подходящие по смыслу слова при обозначении предметов, действий и их качеств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Ребенок овладевает умением понимать образные выражения в загадках, пословицах и поговорках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29" w:type="dxa"/>
            <w:gridSpan w:val="15"/>
            <w:shd w:val="clear" w:color="auto" w:fill="CCC0D9" w:themeFill="accent4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Грамматическая сторона речи (формирование грамматического строя)</w:t>
            </w: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У ребенка развивается способность употреблять форму множественного числа родительного падежа имен существительных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Ребенок осваивает умения: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Pr="00426634" w:rsidRDefault="00735F1A" w:rsidP="00735F1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sz w:val="24"/>
                <w:szCs w:val="24"/>
              </w:rPr>
              <w:t>согласовывать существительные и прилагательные в роде и числе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sz w:val="24"/>
                <w:szCs w:val="24"/>
              </w:rPr>
              <w:t xml:space="preserve">согласовывать существительные и числительные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«два – пять»</w:t>
            </w:r>
            <w:r w:rsidRPr="00426634">
              <w:rPr>
                <w:rFonts w:ascii="Arial" w:hAnsi="Arial" w:cs="Arial"/>
                <w:sz w:val="24"/>
                <w:szCs w:val="24"/>
              </w:rPr>
              <w:t xml:space="preserve"> в роде и числе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sz w:val="24"/>
                <w:szCs w:val="24"/>
              </w:rPr>
              <w:t>образовывать существительные в единственном и множественном числе, используя уменьшительно-ласкательные суффиксы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sz w:val="24"/>
                <w:szCs w:val="24"/>
              </w:rPr>
              <w:t>образовывать название детенышей животных (домашних и диких)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634">
              <w:rPr>
                <w:rFonts w:ascii="Arial" w:hAnsi="Arial" w:cs="Arial"/>
                <w:sz w:val="24"/>
                <w:szCs w:val="24"/>
              </w:rPr>
              <w:t xml:space="preserve">употреблять предложно-падежные конструкции с предлогами </w:t>
            </w:r>
            <w:r w:rsidRPr="00426634">
              <w:rPr>
                <w:rFonts w:ascii="Arial" w:hAnsi="Arial" w:cs="Arial"/>
                <w:b/>
                <w:bCs/>
                <w:sz w:val="24"/>
                <w:szCs w:val="24"/>
              </w:rPr>
              <w:t>на, в, под, с, со, над, за, перед, около</w:t>
            </w:r>
            <w:proofErr w:type="gramEnd"/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sz w:val="24"/>
                <w:szCs w:val="24"/>
              </w:rPr>
              <w:t>составлять предложения разных типов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29" w:type="dxa"/>
            <w:gridSpan w:val="15"/>
            <w:shd w:val="clear" w:color="auto" w:fill="CCC0D9" w:themeFill="accent4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Произносительная сторона речи (воспитание звуковой культуры речи)</w:t>
            </w: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lastRenderedPageBreak/>
              <w:t>Ребенок овладевает способностью: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 xml:space="preserve">дифференцировать пары звуков </w:t>
            </w:r>
            <w:proofErr w:type="spellStart"/>
            <w:r w:rsidRPr="00426634">
              <w:rPr>
                <w:rFonts w:ascii="Arial" w:hAnsi="Arial" w:cs="Arial"/>
                <w:bCs/>
                <w:sz w:val="24"/>
                <w:szCs w:val="24"/>
              </w:rPr>
              <w:t>с-з</w:t>
            </w:r>
            <w:proofErr w:type="spellEnd"/>
            <w:r w:rsidRPr="0042663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426634">
              <w:rPr>
                <w:rFonts w:ascii="Arial" w:hAnsi="Arial" w:cs="Arial"/>
                <w:bCs/>
                <w:sz w:val="24"/>
                <w:szCs w:val="24"/>
              </w:rPr>
              <w:t>с-ц</w:t>
            </w:r>
            <w:proofErr w:type="spellEnd"/>
            <w:r w:rsidRPr="0042663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426634">
              <w:rPr>
                <w:rFonts w:ascii="Arial" w:hAnsi="Arial" w:cs="Arial"/>
                <w:bCs/>
                <w:sz w:val="24"/>
                <w:szCs w:val="24"/>
              </w:rPr>
              <w:t>ш-ж</w:t>
            </w:r>
            <w:proofErr w:type="spellEnd"/>
            <w:r w:rsidRPr="0042663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426634">
              <w:rPr>
                <w:rFonts w:ascii="Arial" w:hAnsi="Arial" w:cs="Arial"/>
                <w:bCs/>
                <w:sz w:val="24"/>
                <w:szCs w:val="24"/>
              </w:rPr>
              <w:t>ч-щ</w:t>
            </w:r>
            <w:proofErr w:type="spellEnd"/>
            <w:r w:rsidRPr="0042663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426634">
              <w:rPr>
                <w:rFonts w:ascii="Arial" w:hAnsi="Arial" w:cs="Arial"/>
                <w:bCs/>
                <w:sz w:val="24"/>
                <w:szCs w:val="24"/>
              </w:rPr>
              <w:t>л-р</w:t>
            </w:r>
            <w:proofErr w:type="spellEnd"/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>различать гласные и согласные звуки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>различать твердые и мягкие звуки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>выделять звуки в начале, середине и конце слова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>выделять шипящие и свистящие звуки в начале слова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>находить одинаковые звуки в разных словах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>находить слова, сходные и различные по звучанию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hAnsi="Arial" w:cs="Arial"/>
                <w:bCs/>
                <w:sz w:val="24"/>
                <w:szCs w:val="24"/>
              </w:rPr>
              <w:t>изменять силу голоса, темп речи, интонацию в зависимости от содержания высказывания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1917DE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5BD">
              <w:rPr>
                <w:rFonts w:ascii="Arial" w:hAnsi="Arial" w:cs="Arial"/>
                <w:bCs/>
                <w:sz w:val="24"/>
                <w:szCs w:val="24"/>
              </w:rPr>
              <w:t>У ребенка формируются представления о линейных звуковых единицах: звук – слог – слово – предложение – текст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29" w:type="dxa"/>
            <w:gridSpan w:val="15"/>
            <w:shd w:val="clear" w:color="auto" w:fill="CCC0D9" w:themeFill="accent4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Развитие связной речи</w:t>
            </w: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У ребенка развиваются способности: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Pr="00426634" w:rsidRDefault="00735F1A" w:rsidP="00735F1A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интонационно передавать диалог действующих лиц, характеристику персонажей в </w:t>
            </w:r>
            <w:proofErr w:type="spellStart"/>
            <w:r w:rsidRPr="004266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пересказывании</w:t>
            </w:r>
            <w:proofErr w:type="spellEnd"/>
            <w:r w:rsidRPr="004266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литературных произведений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составлять описательный рассказ по картине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составлять повествование, используя </w:t>
            </w:r>
            <w:r w:rsidRPr="00426634">
              <w:rPr>
                <w:rFonts w:ascii="Arial" w:hAnsi="Arial" w:cs="Arial"/>
                <w:sz w:val="24"/>
                <w:szCs w:val="24"/>
              </w:rPr>
              <w:t>разнообразные средства связи, обеспечивающие целостность и связность текста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426634" w:rsidRDefault="00735F1A" w:rsidP="00735F1A">
            <w:pPr>
              <w:pStyle w:val="a4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4266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формулировать рассуждение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t>Ребенок овладевает умением развивать сюжетную линию в серии картин, соединяя части высказывания разными типами связей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речи ребенка формируется содержательность: в повествовании – умение придумать интересный сюжет, развернуть его в логической последовательности; в описании – раскрытие </w:t>
            </w:r>
            <w:proofErr w:type="spellStart"/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t>микротем</w:t>
            </w:r>
            <w:proofErr w:type="spellEnd"/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признаков и действий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t>Ребенок овладевает композицией высказывания: наличие трех структурных частей (начала, середины, конца), выстраивание сюжета в логической последовательности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t>В речи ребенка присутствует грамматическая правильность построения предложений, простых и сложных, правильное согласование слов в словосочетаниях и предложениях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t>Ребенок овладевает разнообразными способами связей между предложениями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  <w:lang w:eastAsia="ru-RU"/>
              </w:rPr>
              <w:t>В речи ребенка наличествует разнообразие лексических средств: использование разных частей  речи, образных слов – определений, сравнений, синонимов, антонимов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10029" w:type="dxa"/>
            <w:gridSpan w:val="15"/>
            <w:shd w:val="clear" w:color="auto" w:fill="CCC0D9" w:themeFill="accent4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F715BD">
              <w:rPr>
                <w:rFonts w:ascii="Arial" w:hAnsi="Arial" w:cs="Arial"/>
                <w:b/>
                <w:sz w:val="24"/>
                <w:szCs w:val="24"/>
              </w:rPr>
              <w:t>. Коммуникативное развитие</w:t>
            </w: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Ребенок овладевает умениями: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Pr="00E756ED" w:rsidRDefault="00735F1A" w:rsidP="00735F1A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задавать вопросы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отвечать на вопросы в зависимости от ситуации: «Скажи точнее», «Скажи, чтобы тебя поняли»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вставлять реплики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отстаивать свое мнение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действия других и свои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рассказывать о собственном опыте (в повседневной жизни)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заинтересованно вступать в беседу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сговариваться на игру,</w:t>
            </w:r>
            <w:r w:rsidRPr="00E756ED">
              <w:rPr>
                <w:rFonts w:ascii="Arial" w:hAnsi="Arial" w:cs="Arial"/>
                <w:sz w:val="24"/>
                <w:szCs w:val="24"/>
              </w:rPr>
              <w:t xml:space="preserve"> дружно играть, придумывать интересные игры</w:t>
            </w:r>
            <w:r w:rsidRPr="00E7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развивать игру в речевом плане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lastRenderedPageBreak/>
              <w:t>Ребенок проявляет: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5F1A" w:rsidRPr="00E756ED" w:rsidRDefault="00735F1A" w:rsidP="00735F1A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hAnsi="Arial" w:cs="Arial"/>
                <w:sz w:val="24"/>
                <w:szCs w:val="24"/>
              </w:rPr>
              <w:t>склонность к общению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hAnsi="Arial" w:cs="Arial"/>
                <w:sz w:val="24"/>
                <w:szCs w:val="24"/>
              </w:rPr>
              <w:t>доброжелательность, уступчивость в общении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hAnsi="Arial" w:cs="Arial"/>
                <w:sz w:val="24"/>
                <w:szCs w:val="24"/>
              </w:rPr>
              <w:t>отсутствие агрессивности, желание разрешать конфликты и приходить к взаимопониманию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hAnsi="Arial" w:cs="Arial"/>
                <w:sz w:val="24"/>
                <w:szCs w:val="24"/>
              </w:rPr>
              <w:t>умение считаться с мнением товарища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</w:trPr>
        <w:tc>
          <w:tcPr>
            <w:tcW w:w="5913" w:type="dxa"/>
            <w:vAlign w:val="center"/>
          </w:tcPr>
          <w:p w:rsidR="00735F1A" w:rsidRPr="00E756ED" w:rsidRDefault="00735F1A" w:rsidP="00735F1A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E756ED">
              <w:rPr>
                <w:rFonts w:ascii="Arial" w:hAnsi="Arial" w:cs="Arial"/>
                <w:sz w:val="24"/>
                <w:szCs w:val="24"/>
              </w:rPr>
              <w:t>внимание и интерес к другому человеку</w:t>
            </w: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1A" w:rsidRPr="00F715BD" w:rsidTr="001917DE">
        <w:trPr>
          <w:cantSplit/>
          <w:trHeight w:val="517"/>
        </w:trPr>
        <w:tc>
          <w:tcPr>
            <w:tcW w:w="5913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b/>
                <w:sz w:val="24"/>
                <w:szCs w:val="24"/>
              </w:rPr>
              <w:t>Общие показатели речевого развития детей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735F1A" w:rsidRPr="00F715BD" w:rsidRDefault="00735F1A" w:rsidP="001917D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F1A" w:rsidRDefault="00735F1A"/>
    <w:sectPr w:rsidR="00735F1A" w:rsidSect="00735F1A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52" w:rsidRDefault="00C64C52" w:rsidP="00735F1A">
      <w:pPr>
        <w:spacing w:after="0" w:line="240" w:lineRule="auto"/>
      </w:pPr>
      <w:r>
        <w:separator/>
      </w:r>
    </w:p>
  </w:endnote>
  <w:endnote w:type="continuationSeparator" w:id="0">
    <w:p w:rsidR="00C64C52" w:rsidRDefault="00C64C52" w:rsidP="0073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52" w:rsidRDefault="00C64C52" w:rsidP="00735F1A">
      <w:pPr>
        <w:spacing w:after="0" w:line="240" w:lineRule="auto"/>
      </w:pPr>
      <w:r>
        <w:separator/>
      </w:r>
    </w:p>
  </w:footnote>
  <w:footnote w:type="continuationSeparator" w:id="0">
    <w:p w:rsidR="00C64C52" w:rsidRDefault="00C64C52" w:rsidP="0073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6E" w:rsidRDefault="00B3376E">
    <w:pPr>
      <w:pStyle w:val="aa"/>
    </w:pPr>
  </w:p>
  <w:p w:rsidR="00B20837" w:rsidRDefault="00B208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10"/>
    <w:multiLevelType w:val="hybridMultilevel"/>
    <w:tmpl w:val="0BA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D98"/>
    <w:multiLevelType w:val="hybridMultilevel"/>
    <w:tmpl w:val="7ED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2090"/>
    <w:multiLevelType w:val="hybridMultilevel"/>
    <w:tmpl w:val="0312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BBD"/>
    <w:multiLevelType w:val="hybridMultilevel"/>
    <w:tmpl w:val="33C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3755F"/>
    <w:multiLevelType w:val="hybridMultilevel"/>
    <w:tmpl w:val="7CBC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A662F"/>
    <w:multiLevelType w:val="hybridMultilevel"/>
    <w:tmpl w:val="60D2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77DFC"/>
    <w:multiLevelType w:val="hybridMultilevel"/>
    <w:tmpl w:val="F5C0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66076"/>
    <w:multiLevelType w:val="hybridMultilevel"/>
    <w:tmpl w:val="AB6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64E5"/>
    <w:multiLevelType w:val="hybridMultilevel"/>
    <w:tmpl w:val="027E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5F1A"/>
    <w:rsid w:val="00104367"/>
    <w:rsid w:val="00127852"/>
    <w:rsid w:val="00150BAF"/>
    <w:rsid w:val="00735F1A"/>
    <w:rsid w:val="008A093F"/>
    <w:rsid w:val="00977444"/>
    <w:rsid w:val="00A34411"/>
    <w:rsid w:val="00A60749"/>
    <w:rsid w:val="00A97B0E"/>
    <w:rsid w:val="00B20837"/>
    <w:rsid w:val="00B3376E"/>
    <w:rsid w:val="00B73276"/>
    <w:rsid w:val="00C64C52"/>
    <w:rsid w:val="00C75AB5"/>
    <w:rsid w:val="00C8540E"/>
    <w:rsid w:val="00F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1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735F1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735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1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next w:val="a"/>
    <w:uiPriority w:val="99"/>
    <w:rsid w:val="00735F1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735F1A"/>
    <w:rPr>
      <w:b/>
    </w:rPr>
  </w:style>
  <w:style w:type="paragraph" w:styleId="a4">
    <w:name w:val="List Paragraph"/>
    <w:basedOn w:val="a"/>
    <w:link w:val="a5"/>
    <w:uiPriority w:val="34"/>
    <w:qFormat/>
    <w:rsid w:val="00735F1A"/>
    <w:pPr>
      <w:ind w:left="720"/>
      <w:contextualSpacing/>
    </w:pPr>
    <w:rPr>
      <w:rFonts w:eastAsiaTheme="minorHAnsi" w:cstheme="minorBidi"/>
    </w:rPr>
  </w:style>
  <w:style w:type="paragraph" w:styleId="a6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11"/>
    <w:rsid w:val="00735F1A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35F1A"/>
    <w:rPr>
      <w:rFonts w:eastAsia="Times New Roman" w:cs="Times New Roman"/>
      <w:sz w:val="20"/>
      <w:szCs w:val="20"/>
    </w:rPr>
  </w:style>
  <w:style w:type="character" w:styleId="a8">
    <w:name w:val="footnote reference"/>
    <w:aliases w:val="Знак сноски-FN,Ciae niinee-FN"/>
    <w:rsid w:val="00735F1A"/>
    <w:rPr>
      <w:vertAlign w:val="superscript"/>
    </w:rPr>
  </w:style>
  <w:style w:type="character" w:customStyle="1" w:styleId="11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6"/>
    <w:rsid w:val="00735F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735F1A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735F1A"/>
  </w:style>
  <w:style w:type="character" w:customStyle="1" w:styleId="10">
    <w:name w:val="Заголовок 1 Знак"/>
    <w:basedOn w:val="a0"/>
    <w:link w:val="1"/>
    <w:rsid w:val="00735F1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73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376E"/>
    <w:rPr>
      <w:rFonts w:eastAsia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B3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376E"/>
    <w:rPr>
      <w:rFonts w:eastAsia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2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37"/>
    <w:rPr>
      <w:rFonts w:ascii="Tahoma" w:eastAsia="Times New Roman" w:hAnsi="Tahoma" w:cs="Tahoma"/>
      <w:sz w:val="16"/>
      <w:szCs w:val="16"/>
    </w:rPr>
  </w:style>
  <w:style w:type="paragraph" w:customStyle="1" w:styleId="pagetext">
    <w:name w:val="page_text"/>
    <w:basedOn w:val="a"/>
    <w:rsid w:val="00B20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4680</Characters>
  <Application>Microsoft Office Word</Application>
  <DocSecurity>0</DocSecurity>
  <Lines>39</Lines>
  <Paragraphs>10</Paragraphs>
  <ScaleCrop>false</ScaleCrop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2018-08-15T00:18:00Z</dcterms:created>
  <dcterms:modified xsi:type="dcterms:W3CDTF">2018-10-01T00:27:00Z</dcterms:modified>
</cp:coreProperties>
</file>