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A" w:rsidRPr="00A32FEA" w:rsidRDefault="00735F1A" w:rsidP="00735F1A">
      <w:pPr>
        <w:pStyle w:val="07BODY-txt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A">
        <w:rPr>
          <w:rFonts w:ascii="Times New Roman" w:hAnsi="Times New Roman" w:cs="Times New Roman"/>
          <w:b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Look w:val="04A0"/>
      </w:tblPr>
      <w:tblGrid>
        <w:gridCol w:w="2851"/>
        <w:gridCol w:w="7286"/>
      </w:tblGrid>
      <w:tr w:rsidR="00735F1A" w:rsidRPr="00A32FEA" w:rsidTr="001917DE">
        <w:tc>
          <w:tcPr>
            <w:tcW w:w="2943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735F1A" w:rsidRPr="00A32FEA" w:rsidTr="001917DE">
        <w:tc>
          <w:tcPr>
            <w:tcW w:w="2943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735F1A" w:rsidRPr="00A32FEA" w:rsidTr="001917DE">
        <w:tc>
          <w:tcPr>
            <w:tcW w:w="2943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735F1A" w:rsidRPr="00A32FEA" w:rsidRDefault="00735F1A" w:rsidP="001917DE">
            <w:pPr>
              <w:pStyle w:val="07BODY-txt"/>
              <w:spacing w:line="360" w:lineRule="auto"/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«Х»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735F1A" w:rsidRPr="00A32FEA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«?»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 – неполное достижение; </w:t>
            </w:r>
          </w:p>
          <w:p w:rsidR="00735F1A" w:rsidRPr="00A32FEA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A32FEA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A32FEA">
              <w:rPr>
                <w:rStyle w:val="Bold"/>
                <w:rFonts w:ascii="Times New Roman" w:eastAsiaTheme="majorEastAsia" w:hAnsi="Times New Roman" w:cs="Times New Roman"/>
                <w:bCs/>
                <w:color w:val="2800E8"/>
                <w:sz w:val="24"/>
                <w:szCs w:val="24"/>
              </w:rPr>
              <w:t>»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735F1A" w:rsidRPr="00A32FEA" w:rsidTr="001917DE">
        <w:tc>
          <w:tcPr>
            <w:tcW w:w="2943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</w:t>
            </w:r>
          </w:p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(можно использовать </w:t>
            </w:r>
            <w:proofErr w:type="gramEnd"/>
          </w:p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только три основных цвета)</w:t>
            </w:r>
          </w:p>
        </w:tc>
        <w:tc>
          <w:tcPr>
            <w:tcW w:w="7739" w:type="dxa"/>
          </w:tcPr>
          <w:p w:rsidR="00735F1A" w:rsidRPr="00A32FEA" w:rsidRDefault="00735F1A" w:rsidP="001917DE">
            <w:pPr>
              <w:pStyle w:val="07BODY-txt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735F1A" w:rsidRPr="00A32FEA" w:rsidRDefault="00735F1A" w:rsidP="001917DE">
            <w:pPr>
              <w:pStyle w:val="07BODY-t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sym w:font="Symbol" w:char="F0B7"/>
            </w:r>
            <w:r w:rsidRPr="00A32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развития; </w:t>
            </w:r>
          </w:p>
          <w:p w:rsidR="00735F1A" w:rsidRPr="00A32FEA" w:rsidRDefault="00735F1A" w:rsidP="001917DE">
            <w:pPr>
              <w:pStyle w:val="07BODY-t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color w:val="FFFF00"/>
                <w:sz w:val="48"/>
                <w:szCs w:val="48"/>
              </w:rPr>
              <w:sym w:font="Symbol" w:char="F0B7"/>
            </w:r>
            <w:r w:rsidRPr="00A32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достаточный; </w:t>
            </w:r>
          </w:p>
          <w:p w:rsidR="00735F1A" w:rsidRPr="00A32FEA" w:rsidRDefault="00735F1A" w:rsidP="001917DE">
            <w:pPr>
              <w:pStyle w:val="07BODY-t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sym w:font="Symbol" w:char="F0B7"/>
            </w:r>
            <w:r w:rsidRPr="00A32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оптимальный; </w:t>
            </w:r>
          </w:p>
          <w:p w:rsidR="00735F1A" w:rsidRPr="00A32FEA" w:rsidRDefault="00735F1A" w:rsidP="001917DE">
            <w:pPr>
              <w:pStyle w:val="07BODY-t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sym w:font="Symbol" w:char="F0B7"/>
            </w:r>
            <w:r w:rsidRPr="00A32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735F1A" w:rsidRPr="00A32FEA" w:rsidRDefault="00735F1A" w:rsidP="00735F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0837" w:rsidRPr="00A32FEA" w:rsidRDefault="00B20837" w:rsidP="00B2083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A32FEA">
        <w:rPr>
          <w:b/>
        </w:rPr>
        <w:t>Автор-разработчик диагностических карт</w:t>
      </w:r>
      <w:r w:rsidRPr="00A32FEA">
        <w:t xml:space="preserve"> – </w:t>
      </w:r>
      <w:r w:rsidRPr="00A32FEA">
        <w:rPr>
          <w:color w:val="000000"/>
        </w:rPr>
        <w:t xml:space="preserve">О.А. </w:t>
      </w:r>
      <w:proofErr w:type="spellStart"/>
      <w:r w:rsidRPr="00A32FEA">
        <w:rPr>
          <w:color w:val="000000"/>
        </w:rPr>
        <w:t>Скоролупова</w:t>
      </w:r>
      <w:proofErr w:type="spellEnd"/>
      <w:r w:rsidRPr="00A32FEA">
        <w:rPr>
          <w:color w:val="000000"/>
        </w:rPr>
        <w:t xml:space="preserve">, </w:t>
      </w:r>
      <w:r w:rsidRPr="00A32FEA">
        <w:t xml:space="preserve">вице-президент по дошкольному образованию Института мобильных образовательных систем (ИМОС), </w:t>
      </w:r>
      <w:r w:rsidRPr="00A32FEA">
        <w:rPr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</w:t>
      </w:r>
      <w:proofErr w:type="gramStart"/>
      <w:r w:rsidRPr="00A32FEA">
        <w:rPr>
          <w:color w:val="000000" w:themeColor="text1"/>
          <w:shd w:val="clear" w:color="auto" w:fill="FFFFFF"/>
        </w:rPr>
        <w:t>н</w:t>
      </w:r>
      <w:proofErr w:type="gramEnd"/>
      <w:r w:rsidRPr="00A32FEA">
        <w:rPr>
          <w:color w:val="000000" w:themeColor="text1"/>
          <w:shd w:val="clear" w:color="auto" w:fill="FFFFFF"/>
        </w:rPr>
        <w:t xml:space="preserve">. </w:t>
      </w:r>
    </w:p>
    <w:p w:rsidR="00735F1A" w:rsidRPr="00A32FEA" w:rsidRDefault="00735F1A" w:rsidP="00735F1A">
      <w:pPr>
        <w:rPr>
          <w:rFonts w:ascii="Times New Roman" w:hAnsi="Times New Roman"/>
        </w:rPr>
      </w:pPr>
    </w:p>
    <w:p w:rsidR="00735F1A" w:rsidRPr="00A32FEA" w:rsidRDefault="00735F1A" w:rsidP="00735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FEA">
        <w:rPr>
          <w:rFonts w:ascii="Times New Roman" w:hAnsi="Times New Roman"/>
          <w:b/>
          <w:sz w:val="24"/>
          <w:szCs w:val="24"/>
        </w:rPr>
        <w:t xml:space="preserve">Диагностическая карта «Речевое развитие» </w:t>
      </w:r>
    </w:p>
    <w:p w:rsidR="00735F1A" w:rsidRPr="00A32FEA" w:rsidRDefault="00735F1A" w:rsidP="00735F1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2FEA">
        <w:rPr>
          <w:rFonts w:ascii="Times New Roman" w:hAnsi="Times New Roman"/>
          <w:b/>
          <w:sz w:val="24"/>
          <w:szCs w:val="24"/>
        </w:rPr>
        <w:t>(старшая группа)</w:t>
      </w:r>
    </w:p>
    <w:tbl>
      <w:tblPr>
        <w:tblStyle w:val="a3"/>
        <w:tblW w:w="10029" w:type="dxa"/>
        <w:tblLayout w:type="fixed"/>
        <w:tblLook w:val="0000"/>
      </w:tblPr>
      <w:tblGrid>
        <w:gridCol w:w="591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35F1A" w:rsidRPr="00A32FEA" w:rsidTr="00A32FEA">
        <w:trPr>
          <w:trHeight w:hRule="exact" w:val="504"/>
        </w:trPr>
        <w:tc>
          <w:tcPr>
            <w:tcW w:w="5913" w:type="dxa"/>
            <w:vMerge w:val="restart"/>
          </w:tcPr>
          <w:p w:rsidR="00735F1A" w:rsidRPr="00A32FEA" w:rsidRDefault="00735F1A" w:rsidP="001917DE">
            <w:pPr>
              <w:jc w:val="center"/>
              <w:rPr>
                <w:rFonts w:ascii="Times New Roman" w:hAnsi="Times New Roman"/>
                <w:b/>
              </w:rPr>
            </w:pPr>
            <w:r w:rsidRPr="00A32F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 развития речи</w:t>
            </w:r>
          </w:p>
        </w:tc>
        <w:tc>
          <w:tcPr>
            <w:tcW w:w="4116" w:type="dxa"/>
            <w:gridSpan w:val="14"/>
          </w:tcPr>
          <w:p w:rsidR="00735F1A" w:rsidRPr="00A32FEA" w:rsidRDefault="00735F1A" w:rsidP="001917DE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A32FEA">
              <w:rPr>
                <w:color w:val="000000" w:themeColor="text1"/>
                <w:sz w:val="24"/>
                <w:szCs w:val="24"/>
              </w:rPr>
              <w:t>Фамилия, имя ребенка</w:t>
            </w:r>
          </w:p>
        </w:tc>
      </w:tr>
      <w:tr w:rsidR="00735F1A" w:rsidRPr="00A32FEA" w:rsidTr="00A32FEA">
        <w:trPr>
          <w:trHeight w:hRule="exact" w:val="879"/>
        </w:trPr>
        <w:tc>
          <w:tcPr>
            <w:tcW w:w="5913" w:type="dxa"/>
            <w:vMerge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10029" w:type="dxa"/>
            <w:gridSpan w:val="15"/>
          </w:tcPr>
          <w:p w:rsidR="00735F1A" w:rsidRPr="00A32FEA" w:rsidRDefault="00735F1A" w:rsidP="001917DE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32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Лексическая сторона речи (развитие словаря)</w:t>
            </w: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В словаре ребенка </w:t>
            </w: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t xml:space="preserve">есть </w:t>
            </w:r>
            <w:r w:rsidRPr="00A32FEA">
              <w:rPr>
                <w:rFonts w:ascii="Times New Roman" w:hAnsi="Times New Roman"/>
                <w:sz w:val="24"/>
                <w:szCs w:val="24"/>
              </w:rPr>
              <w:t>обобщающие наименования (дикие и домашние животные; столовая и чайная посуда; наземный, водный, воздушный транспорт). Развивается у</w:t>
            </w: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t>мение дифференцировать обобщающие понятия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t xml:space="preserve">У ребенка развивается умение подбирать антонимы и </w:t>
            </w: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синонимы к заданным словам разных частей речи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Ребенок овладевает умением понимать и употреблять разные значения многозначных слов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>В словаре ребенка активизируются образные слова, сравнения, эпитеты, точные глаголы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>Ребенок учится употреблять наиболее подходящие по смыслу слова при обозначении предметов, действий и их качеств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>Ребенок овладевает умением понимать образные выражения в загадках, пословицах и поговорках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10029" w:type="dxa"/>
            <w:gridSpan w:val="15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32FEA">
              <w:rPr>
                <w:rFonts w:ascii="Times New Roman" w:hAnsi="Times New Roman"/>
                <w:b/>
                <w:sz w:val="24"/>
                <w:szCs w:val="24"/>
              </w:rPr>
              <w:t>. Грамматическая сторона речи (формирование грамматического строя)</w:t>
            </w: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>У ребенка развивается способность употреблять форму множественного числа родительного падежа имен существительных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Ребенок осваивает умения: </w:t>
            </w:r>
          </w:p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согласовывать существительные и прилагательные в роде и числе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существительные и числительные </w:t>
            </w: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«два – пять»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 в роде и числе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образовывать существительные в единственном и множественном числе, используя уменьшительно-ласкательные суффиксы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образовывать название детенышей животных (домашних и диких)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предложно-падежные конструкции с предлогами </w:t>
            </w:r>
            <w:r w:rsidRPr="00A3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на, в, под, с, со, над, за, перед, около</w:t>
            </w:r>
            <w:proofErr w:type="gramEnd"/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разных типов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10029" w:type="dxa"/>
            <w:gridSpan w:val="15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2FEA">
              <w:rPr>
                <w:rFonts w:ascii="Times New Roman" w:hAnsi="Times New Roman"/>
                <w:b/>
                <w:sz w:val="24"/>
                <w:szCs w:val="24"/>
              </w:rPr>
              <w:t>. Произносительная сторона речи (воспитание звуковой культуры речи)</w:t>
            </w: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Ребенок овладевает способностью: </w:t>
            </w:r>
          </w:p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дифференцировать пары звуков </w:t>
            </w:r>
            <w:proofErr w:type="spellStart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с-з</w:t>
            </w:r>
            <w:proofErr w:type="spellEnd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с-ц</w:t>
            </w:r>
            <w:proofErr w:type="spellEnd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ш-ж</w:t>
            </w:r>
            <w:proofErr w:type="spellEnd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ч-щ</w:t>
            </w:r>
            <w:proofErr w:type="spellEnd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гласные и согласные звуки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твердые и мягкие звуки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звуки в начале, середине и конце слова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выделять шипящие и свистящие звуки в начале слова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одинаковые звуки в разных словах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слова, сходные и различные по звучанию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bCs/>
                <w:sz w:val="24"/>
                <w:szCs w:val="24"/>
              </w:rPr>
              <w:t>изменять силу голоса, темп речи, интонацию в зависимости от содержания высказывания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Cs/>
                <w:sz w:val="24"/>
                <w:szCs w:val="24"/>
              </w:rPr>
              <w:t>У ребенка формируются представления о линейных звуковых единицах: звук – слог – слово – предложение – текст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10029" w:type="dxa"/>
            <w:gridSpan w:val="15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32FEA">
              <w:rPr>
                <w:rFonts w:ascii="Times New Roman" w:hAnsi="Times New Roman"/>
                <w:b/>
                <w:sz w:val="24"/>
                <w:szCs w:val="24"/>
              </w:rPr>
              <w:t>. Развитие связной речи</w:t>
            </w: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У ребенка развиваются способности: </w:t>
            </w:r>
          </w:p>
          <w:p w:rsidR="00735F1A" w:rsidRPr="00A32FEA" w:rsidRDefault="00735F1A" w:rsidP="00735F1A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передавать диалог действующих лиц, характеристику персонажей в </w:t>
            </w:r>
            <w:proofErr w:type="spellStart"/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пересказывании</w:t>
            </w:r>
            <w:proofErr w:type="spellEnd"/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литературных произведений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описательный рассказ по картине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повествование, используя 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разнообразные средства связи, обеспечивающие целостность и связность текста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рассуждение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овладевает умением развивать сюжетную линию в серии картин, соединяя части высказывания разными типами связей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речи ребенка формируется содержательность: в повествовании – умение придумать интересный сюжет, развернуть его в логической последовательности; в описании – раскрытие </w:t>
            </w:r>
            <w:proofErr w:type="spellStart"/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признаков и действий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овладевает композицией высказывания: наличие трех структурных частей (начала, середины, конца), выстраивание сюжета в логической последовательности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речи ребенка присутствует грамматическая правильность построения предложений, простых и сложных, правильное согласование слов в </w:t>
            </w: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словосочетаниях и предложениях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Ребенок овладевает разнообразными способами связей между предложениями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  <w:lang w:eastAsia="ru-RU"/>
              </w:rPr>
              <w:t>В речи ребенка наличествует разнообразие лексических средств: использование разных частей  речи, образных слов – определений, сравнений, синонимов, антонимов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10029" w:type="dxa"/>
            <w:gridSpan w:val="15"/>
          </w:tcPr>
          <w:p w:rsidR="00735F1A" w:rsidRPr="00A32FEA" w:rsidRDefault="00735F1A" w:rsidP="001917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32FEA">
              <w:rPr>
                <w:rFonts w:ascii="Times New Roman" w:hAnsi="Times New Roman"/>
                <w:b/>
                <w:sz w:val="24"/>
                <w:szCs w:val="24"/>
              </w:rPr>
              <w:t>. Коммуникативное развитие</w:t>
            </w: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Ребенок овладевает умениями: </w:t>
            </w:r>
          </w:p>
          <w:p w:rsidR="00735F1A" w:rsidRPr="00A32FEA" w:rsidRDefault="00735F1A" w:rsidP="00735F1A">
            <w:pPr>
              <w:pStyle w:val="a4"/>
              <w:numPr>
                <w:ilvl w:val="0"/>
                <w:numId w:val="8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в зависимости от ситуации: «Скажи точнее», «Скажи, чтобы тебя поняли»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реплики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свое мнение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действия других и свои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собственном опыте (в повседневной жизни)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 вступать в беседу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сговариваться на игру,</w:t>
            </w: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 xml:space="preserve"> дружно играть, придумывать интересные игры</w:t>
            </w:r>
            <w:r w:rsidRPr="00A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игру в речевом плане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sz w:val="24"/>
                <w:szCs w:val="24"/>
              </w:rPr>
              <w:t xml:space="preserve">Ребенок проявляет: </w:t>
            </w:r>
          </w:p>
          <w:p w:rsidR="00735F1A" w:rsidRPr="00A32FEA" w:rsidRDefault="00735F1A" w:rsidP="00735F1A">
            <w:pPr>
              <w:pStyle w:val="a4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склонность к общению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9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уступчивость в общении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9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отсутствие агрессивности, желание разрешать конфликты и приходить к взаимопониманию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9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умение считаться с мнением товарища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c>
          <w:tcPr>
            <w:tcW w:w="5913" w:type="dxa"/>
          </w:tcPr>
          <w:p w:rsidR="00735F1A" w:rsidRPr="00A32FEA" w:rsidRDefault="00735F1A" w:rsidP="00735F1A">
            <w:pPr>
              <w:pStyle w:val="a4"/>
              <w:numPr>
                <w:ilvl w:val="0"/>
                <w:numId w:val="9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A">
              <w:rPr>
                <w:rFonts w:ascii="Times New Roman" w:hAnsi="Times New Roman" w:cs="Times New Roman"/>
                <w:sz w:val="24"/>
                <w:szCs w:val="24"/>
              </w:rPr>
              <w:t>внимание и интерес к другому человеку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1A" w:rsidRPr="00A32FEA" w:rsidTr="00A32FEA">
        <w:trPr>
          <w:trHeight w:val="517"/>
        </w:trPr>
        <w:tc>
          <w:tcPr>
            <w:tcW w:w="5913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FEA">
              <w:rPr>
                <w:rFonts w:ascii="Times New Roman" w:hAnsi="Times New Roman"/>
                <w:b/>
                <w:sz w:val="24"/>
                <w:szCs w:val="24"/>
              </w:rPr>
              <w:t>Общие показатели речевого развития детей</w:t>
            </w: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735F1A" w:rsidRPr="00A32FEA" w:rsidRDefault="00735F1A" w:rsidP="001917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F1A" w:rsidRPr="00A32FEA" w:rsidRDefault="00735F1A">
      <w:pPr>
        <w:rPr>
          <w:rFonts w:ascii="Times New Roman" w:hAnsi="Times New Roman"/>
        </w:rPr>
      </w:pPr>
    </w:p>
    <w:sectPr w:rsidR="00735F1A" w:rsidRPr="00A32FEA" w:rsidSect="00735F1A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9D" w:rsidRDefault="003A5B9D" w:rsidP="00735F1A">
      <w:pPr>
        <w:spacing w:after="0" w:line="240" w:lineRule="auto"/>
      </w:pPr>
      <w:r>
        <w:separator/>
      </w:r>
    </w:p>
  </w:endnote>
  <w:endnote w:type="continuationSeparator" w:id="0">
    <w:p w:rsidR="003A5B9D" w:rsidRDefault="003A5B9D" w:rsidP="007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9D" w:rsidRDefault="003A5B9D" w:rsidP="00735F1A">
      <w:pPr>
        <w:spacing w:after="0" w:line="240" w:lineRule="auto"/>
      </w:pPr>
      <w:r>
        <w:separator/>
      </w:r>
    </w:p>
  </w:footnote>
  <w:footnote w:type="continuationSeparator" w:id="0">
    <w:p w:rsidR="003A5B9D" w:rsidRDefault="003A5B9D" w:rsidP="0073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6E" w:rsidRDefault="00B3376E">
    <w:pPr>
      <w:pStyle w:val="aa"/>
    </w:pPr>
  </w:p>
  <w:p w:rsidR="00B20837" w:rsidRDefault="00B208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0"/>
    <w:multiLevelType w:val="hybridMultilevel"/>
    <w:tmpl w:val="0BA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D98"/>
    <w:multiLevelType w:val="hybridMultilevel"/>
    <w:tmpl w:val="7ED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090"/>
    <w:multiLevelType w:val="hybridMultilevel"/>
    <w:tmpl w:val="031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BBD"/>
    <w:multiLevelType w:val="hybridMultilevel"/>
    <w:tmpl w:val="33C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55F"/>
    <w:multiLevelType w:val="hybridMultilevel"/>
    <w:tmpl w:val="7C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662F"/>
    <w:multiLevelType w:val="hybridMultilevel"/>
    <w:tmpl w:val="60D2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DFC"/>
    <w:multiLevelType w:val="hybridMultilevel"/>
    <w:tmpl w:val="F5C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66076"/>
    <w:multiLevelType w:val="hybridMultilevel"/>
    <w:tmpl w:val="AB6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64E5"/>
    <w:multiLevelType w:val="hybridMultilevel"/>
    <w:tmpl w:val="027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5F1A"/>
    <w:rsid w:val="00104367"/>
    <w:rsid w:val="00127852"/>
    <w:rsid w:val="0031225C"/>
    <w:rsid w:val="00354504"/>
    <w:rsid w:val="003A5B9D"/>
    <w:rsid w:val="00735F1A"/>
    <w:rsid w:val="008A093F"/>
    <w:rsid w:val="00977444"/>
    <w:rsid w:val="00A32FEA"/>
    <w:rsid w:val="00B20837"/>
    <w:rsid w:val="00B3376E"/>
    <w:rsid w:val="00C75AB5"/>
    <w:rsid w:val="00C8540E"/>
    <w:rsid w:val="00E31E63"/>
    <w:rsid w:val="00EC7577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1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735F1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1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735F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735F1A"/>
    <w:rPr>
      <w:b/>
    </w:rPr>
  </w:style>
  <w:style w:type="paragraph" w:styleId="a4">
    <w:name w:val="List Paragraph"/>
    <w:basedOn w:val="a"/>
    <w:link w:val="a5"/>
    <w:uiPriority w:val="34"/>
    <w:qFormat/>
    <w:rsid w:val="00735F1A"/>
    <w:pPr>
      <w:ind w:left="720"/>
      <w:contextualSpacing/>
    </w:pPr>
    <w:rPr>
      <w:rFonts w:eastAsiaTheme="minorHAnsi" w:cstheme="minorBidi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1"/>
    <w:rsid w:val="00735F1A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F1A"/>
    <w:rPr>
      <w:rFonts w:eastAsia="Times New Roman" w:cs="Times New Roman"/>
      <w:sz w:val="20"/>
      <w:szCs w:val="20"/>
    </w:rPr>
  </w:style>
  <w:style w:type="character" w:styleId="a8">
    <w:name w:val="footnote reference"/>
    <w:aliases w:val="Знак сноски-FN,Ciae niinee-FN"/>
    <w:rsid w:val="00735F1A"/>
    <w:rPr>
      <w:vertAlign w:val="superscript"/>
    </w:rPr>
  </w:style>
  <w:style w:type="character" w:customStyle="1" w:styleId="11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rsid w:val="00735F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735F1A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735F1A"/>
  </w:style>
  <w:style w:type="character" w:customStyle="1" w:styleId="10">
    <w:name w:val="Заголовок 1 Знак"/>
    <w:basedOn w:val="a0"/>
    <w:link w:val="1"/>
    <w:rsid w:val="00735F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7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376E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76E"/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2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37"/>
    <w:rPr>
      <w:rFonts w:ascii="Tahoma" w:eastAsia="Times New Roman" w:hAnsi="Tahoma" w:cs="Tahoma"/>
      <w:sz w:val="16"/>
      <w:szCs w:val="16"/>
    </w:rPr>
  </w:style>
  <w:style w:type="paragraph" w:customStyle="1" w:styleId="pagetext">
    <w:name w:val="page_text"/>
    <w:basedOn w:val="a"/>
    <w:rsid w:val="00B20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4680</Characters>
  <Application>Microsoft Office Word</Application>
  <DocSecurity>0</DocSecurity>
  <Lines>39</Lines>
  <Paragraphs>10</Paragraphs>
  <ScaleCrop>false</ScaleCrop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2018-08-15T00:19:00Z</dcterms:created>
  <dcterms:modified xsi:type="dcterms:W3CDTF">2018-10-01T00:26:00Z</dcterms:modified>
</cp:coreProperties>
</file>