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62" w:rsidRPr="00BF0862" w:rsidRDefault="00BF0862" w:rsidP="00BF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  <w:r w:rsidRPr="00BF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развития музыкальности детей среднего дошкольного возраста</w:t>
      </w:r>
    </w:p>
    <w:p w:rsidR="00BF0862" w:rsidRPr="00BF0862" w:rsidRDefault="00BF0862" w:rsidP="00BF0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 – 20___ учебный год</w:t>
      </w:r>
    </w:p>
    <w:p w:rsidR="00BF0862" w:rsidRPr="00BF0862" w:rsidRDefault="00BF0862" w:rsidP="00BF0862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862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(Методика «Экспресс-анализ и оценка детской деятельности» под ред. О.А. Сафоновой)</w:t>
      </w:r>
    </w:p>
    <w:p w:rsidR="00BF0862" w:rsidRPr="00BF0862" w:rsidRDefault="00BF0862" w:rsidP="00BF08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__________, группа ___________________, количество детей ______, музыкальный руководитель _________________________________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52"/>
        <w:gridCol w:w="3544"/>
        <w:gridCol w:w="3402"/>
        <w:gridCol w:w="2835"/>
      </w:tblGrid>
      <w:tr w:rsidR="00BF0862" w:rsidRPr="00BF0862" w:rsidTr="00754021">
        <w:trPr>
          <w:trHeight w:val="304"/>
        </w:trPr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33" w:type="dxa"/>
            <w:gridSpan w:val="4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овладения деятельностью</w:t>
            </w:r>
          </w:p>
        </w:tc>
      </w:tr>
      <w:tr w:rsidR="00BF0862" w:rsidRPr="00BF0862" w:rsidTr="00754021">
        <w:trPr>
          <w:trHeight w:val="266"/>
        </w:trPr>
        <w:tc>
          <w:tcPr>
            <w:tcW w:w="2268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(низкий)</w:t>
            </w: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(средний)</w:t>
            </w: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(высокий)</w:t>
            </w: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(оптимальный)</w:t>
            </w:r>
          </w:p>
        </w:tc>
      </w:tr>
      <w:tr w:rsidR="00BF0862" w:rsidRPr="00BF0862" w:rsidTr="00754021">
        <w:trPr>
          <w:trHeight w:val="825"/>
        </w:trPr>
        <w:tc>
          <w:tcPr>
            <w:tcW w:w="2268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Эмоциональная отзывчивость на музыку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 интерес к музыке и эмоционально-оценочное отношение к ней. Рассказ бессвязан и не соотносится с музыкой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ребенка имеется эмоциональное отношение к музыке. Может охарактеризовать музыку после словесной помощи взрослого с опорой на немузыкальные компоненты (используется зрительная наглядность или моторные действия)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ребенка имеется эмоционально-оценочное отношение к музыке. Он обладает умением охарактеризовать музыку, но после словесной помощи взрослого.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ребенка отмечается яркое эмоциональное оценочное отношение к музыкальным образам, выраженным в музыкальном произведении, умении самостоятельно охарактеризовать музыку, применяя художественно-образное описание</w:t>
            </w:r>
          </w:p>
        </w:tc>
      </w:tr>
      <w:tr w:rsidR="00BF0862" w:rsidRPr="00BF0862" w:rsidTr="00754021">
        <w:trPr>
          <w:trHeight w:val="7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Звуковысотный слух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со значительными ошибками указанные выше выразительные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выразительные соотношения музыкальных звуков после словесной помощи с опорой на двигательную активность (задачи аналогичные)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хорошо отличает звуки по высоте после словесной помощи взрослого (задачи аналогичные)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отлично различает выразительные особенности музыкальных звуков: звуков кварты (ре-соль)</w:t>
            </w:r>
          </w:p>
        </w:tc>
      </w:tr>
      <w:tr w:rsidR="00BF0862" w:rsidRPr="00BF0862" w:rsidTr="00754021">
        <w:trPr>
          <w:trHeight w:val="8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Чувство ритма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со значительными ошибками указанные выше выразительные ритмические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выразительные ритмические отношения музыкальных звуков после оказания не только словесной, но и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хорошо различает ритмические отношения музыкальных звуков после словесной помощи взрослого в виде образной характеристики музыкально-ритмических примеров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отлично различает ритмические отношения музыкальных примеров</w:t>
            </w:r>
          </w:p>
        </w:tc>
      </w:tr>
      <w:tr w:rsidR="00BF0862" w:rsidRPr="00BF0862" w:rsidTr="00754021">
        <w:trPr>
          <w:trHeight w:val="8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Динамический  слух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не различает правильно указанные выше выразительные динамические отношения музыкальных звуков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выразительные динамические отношения музыкальных звуков после оказания ему словесной и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хорошо различает динамические отношения музыкальных звуков, но после словесной помощи, поясняющей силу звучания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отлично различает динамические отношения музыкальных звуков в следующей последовательности: очень громкое, громкое, тихое звучание</w:t>
            </w:r>
          </w:p>
        </w:tc>
      </w:tr>
      <w:tr w:rsidR="00BF0862" w:rsidRPr="00BF0862" w:rsidTr="00754021">
        <w:trPr>
          <w:trHeight w:val="9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Тембровый слух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чаще не различает вышеуказанные тембровые свойства музыкальных инструментов, чем различает их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различает тембровые свойства музыкальных звуков после оказания ему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хорошо различает тембровые отношения музыкальных звуков после словесной помощи, характеризующей звучание инструментов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отлично различает тембровые свойства музыкального звучания следующих инструментов: металлофона, колокольчика, треугольника</w:t>
            </w:r>
          </w:p>
        </w:tc>
      </w:tr>
      <w:tr w:rsidR="00BF0862" w:rsidRPr="00BF0862" w:rsidTr="00754021">
        <w:trPr>
          <w:trHeight w:val="74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Музыкальное мышление:</w:t>
            </w:r>
          </w:p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репродуктивное перцептивное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чаще не определяет жанровую характеристику музыкальных произведений,  чем определяет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правильно дает жанровую характеристику и рассказывает об общем характере музыки после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правильно дает жанровую характеристику музыкальных произведений и эмоционально рассказывает об общем характере музыки после словесной помощи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быстро и правильно определяет жанр музыкального произведения и эмоционально рассказывает о его общем характере: плясовая, колыбельная</w:t>
            </w:r>
          </w:p>
        </w:tc>
      </w:tr>
      <w:tr w:rsidR="00BF0862" w:rsidRPr="00BF0862" w:rsidTr="00754021">
        <w:trPr>
          <w:trHeight w:val="8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продуктивное творческое мышление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отказывается сочинять или делает лишь некоторые попытки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 исполняет песню (танец или марш) после оказания ему моторной помощи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сочиняет или исполняет песню, (танец, марш) после словесной помощи взрослого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свободно сочиняет и исполняет оригинальную песню или танец. Песню можно исполнять на металлофоне.</w:t>
            </w:r>
          </w:p>
        </w:tc>
      </w:tr>
      <w:tr w:rsidR="00BF0862" w:rsidRPr="00BF0862" w:rsidTr="00754021">
        <w:trPr>
          <w:trHeight w:val="818"/>
        </w:trPr>
        <w:tc>
          <w:tcPr>
            <w:tcW w:w="2268" w:type="dxa"/>
            <w:tcBorders>
              <w:top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 Музыкальная память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не может правильно воспроизвести мелодию.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правильно воспроизводит песню или мелодию после оказания ему моторной помощи.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правильно воспроизводит песню или мелодию после элементарной словесной помощи.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F0862" w:rsidRPr="00BF0862" w:rsidRDefault="00BF0862" w:rsidP="00BF086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Ребенок самостоятельно быстро и правильно воспроизводит незнакомую мелодию. Примерный образец трудности задания: пение «Зима» муз. Карасевой</w:t>
            </w:r>
          </w:p>
        </w:tc>
      </w:tr>
      <w:tr w:rsidR="00BF0862" w:rsidRPr="00BF0862" w:rsidTr="00754021">
        <w:trPr>
          <w:trHeight w:val="300"/>
        </w:trPr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ребенка</w:t>
            </w:r>
          </w:p>
        </w:tc>
        <w:tc>
          <w:tcPr>
            <w:tcW w:w="3652" w:type="dxa"/>
            <w:vMerge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0862" w:rsidRPr="00BF0862" w:rsidTr="00754021">
        <w:tc>
          <w:tcPr>
            <w:tcW w:w="2268" w:type="dxa"/>
          </w:tcPr>
          <w:p w:rsidR="00BF0862" w:rsidRPr="00BF0862" w:rsidRDefault="00BF0862" w:rsidP="00BF0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F0862" w:rsidRPr="00BF0862" w:rsidRDefault="00BF0862" w:rsidP="00BF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0862" w:rsidRPr="00BF0862" w:rsidRDefault="00BF0862" w:rsidP="00BF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BF0862" w:rsidRPr="00BF0862" w:rsidRDefault="00BF0862" w:rsidP="00BF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862" w:rsidRPr="00BF0862" w:rsidRDefault="00BF0862" w:rsidP="00BF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</w:t>
      </w:r>
    </w:p>
    <w:p w:rsidR="00BF0862" w:rsidRPr="00BF0862" w:rsidRDefault="00BF0862" w:rsidP="00BF0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E32" w:rsidRDefault="00E23E32">
      <w:bookmarkStart w:id="0" w:name="_GoBack"/>
      <w:bookmarkEnd w:id="0"/>
    </w:p>
    <w:sectPr w:rsidR="00E23E32" w:rsidSect="000959F9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8E" w:rsidRDefault="00BF0862" w:rsidP="00F57488">
    <w:pPr>
      <w:pStyle w:val="a3"/>
      <w:ind w:left="1418" w:right="1223"/>
      <w:jc w:val="both"/>
    </w:pPr>
    <w:r w:rsidRPr="00FC54AB">
      <w:rPr>
        <w:rFonts w:ascii="Cambria" w:hAnsi="Cambria"/>
        <w:b/>
        <w:color w:val="00B0F0"/>
        <w:sz w:val="16"/>
        <w:szCs w:val="16"/>
      </w:rPr>
      <w:t>Л.Д.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Калачёва, Л.Н.</w:t>
    </w:r>
    <w:r w:rsidRPr="00B56B11"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Прохорова. Система</w:t>
    </w:r>
    <w:r w:rsidRPr="00FC54AB">
      <w:rPr>
        <w:rFonts w:ascii="Cambria" w:hAnsi="Cambria"/>
        <w:b/>
        <w:color w:val="00B0F0"/>
        <w:sz w:val="16"/>
        <w:szCs w:val="16"/>
      </w:rPr>
      <w:t xml:space="preserve"> мониторинга в ДОУ. Часть 1. Достижение детьми планируемых результатов освоения общеобразовательной</w:t>
    </w:r>
    <w:r>
      <w:rPr>
        <w:rFonts w:ascii="Cambria" w:hAnsi="Cambria"/>
        <w:b/>
        <w:color w:val="00B0F0"/>
        <w:sz w:val="16"/>
        <w:szCs w:val="16"/>
      </w:rPr>
      <w:t xml:space="preserve"> </w:t>
    </w:r>
    <w:r w:rsidRPr="00FC54AB">
      <w:rPr>
        <w:rFonts w:ascii="Cambria" w:hAnsi="Cambria"/>
        <w:b/>
        <w:color w:val="00B0F0"/>
        <w:sz w:val="16"/>
        <w:szCs w:val="16"/>
      </w:rPr>
      <w:t>программы дошкольного обр</w:t>
    </w:r>
    <w:r w:rsidRPr="00FC54AB">
      <w:rPr>
        <w:rFonts w:ascii="Cambria" w:hAnsi="Cambria"/>
        <w:b/>
        <w:color w:val="00B0F0"/>
        <w:sz w:val="16"/>
        <w:szCs w:val="16"/>
      </w:rPr>
      <w:t>а</w:t>
    </w:r>
    <w:r w:rsidRPr="00FC54AB">
      <w:rPr>
        <w:rFonts w:ascii="Cambria" w:hAnsi="Cambria"/>
        <w:b/>
        <w:color w:val="00B0F0"/>
        <w:sz w:val="16"/>
        <w:szCs w:val="16"/>
      </w:rPr>
      <w:t>зования. М.: НКЦ, 2012.</w:t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</w:r>
    <w:r>
      <w:rPr>
        <w:rFonts w:ascii="Cambria" w:hAnsi="Cambria"/>
        <w:b/>
        <w:color w:val="00B0F0"/>
        <w:sz w:val="16"/>
        <w:szCs w:val="16"/>
      </w:rPr>
      <w:tab/>
      <w:t>Страница</w:t>
    </w:r>
    <w:r w:rsidRPr="004D1542">
      <w:rPr>
        <w:sz w:val="16"/>
        <w:szCs w:val="16"/>
      </w:rPr>
      <w:t xml:space="preserve"> </w:t>
    </w:r>
    <w:r w:rsidRPr="00C0518E">
      <w:rPr>
        <w:sz w:val="16"/>
        <w:szCs w:val="16"/>
      </w:rPr>
      <w:fldChar w:fldCharType="begin"/>
    </w:r>
    <w:r w:rsidRPr="00C0518E">
      <w:rPr>
        <w:sz w:val="16"/>
        <w:szCs w:val="16"/>
      </w:rPr>
      <w:instrText xml:space="preserve"> PAGE   \* MERGEFORMAT </w:instrText>
    </w:r>
    <w:r w:rsidRPr="00C0518E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0518E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C"/>
    <w:rsid w:val="0037089C"/>
    <w:rsid w:val="00BF0862"/>
    <w:rsid w:val="00E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0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0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0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F0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2023-11-17T06:56:00Z</dcterms:created>
  <dcterms:modified xsi:type="dcterms:W3CDTF">2023-11-17T06:56:00Z</dcterms:modified>
</cp:coreProperties>
</file>